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0.png" ContentType="image/png"/>
  <Override PartName="/word/media/rId85.png" ContentType="image/png"/>
  <Override PartName="/word/media/rId63.png" ContentType="image/png"/>
  <Override PartName="/word/media/rId34.png" ContentType="image/png"/>
  <Override PartName="/word/media/rId32.png" ContentType="image/png"/>
  <Override PartName="/word/media/rId96.png" ContentType="image/png"/>
  <Override PartName="/word/media/rId98.png" ContentType="image/png"/>
  <Override PartName="/word/media/rId25.png" ContentType="image/png"/>
  <Override PartName="/word/media/rId26.png" ContentType="image/png"/>
  <Override PartName="/word/media/rId31.png" ContentType="image/png"/>
  <Override PartName="/word/media/rId97.png" ContentType="image/png"/>
  <Override PartName="/word/media/rId129.png" ContentType="image/png"/>
  <Override PartName="/word/media/rId131.png" ContentType="image/png"/>
  <Override PartName="/word/media/rId132.png" ContentType="image/png"/>
  <Override PartName="/word/media/rId136.png" ContentType="image/png"/>
  <Override PartName="/word/media/rId142.png" ContentType="image/png"/>
  <Override PartName="/word/media/rId140.png" ContentType="image/png"/>
  <Override PartName="/word/media/rId134.png" ContentType="image/png"/>
  <Override PartName="/word/media/rId138.png" ContentType="image/png"/>
  <Override PartName="/word/media/rId35.png" ContentType="image/png"/>
  <Override PartName="/word/media/rId66.png" ContentType="image/png"/>
  <Override PartName="/word/media/rId33.png" ContentType="image/png"/>
  <Override PartName="/word/media/rId64.png" ContentType="image/png"/>
  <Override PartName="/word/media/rId29.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eknologiakehityksen-taustaa"/>
      <w:bookmarkEnd w:id="24"/>
      <w:r>
        <w:t xml:space="preserve">Kasvintuotanon teknologiakehityksen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 ks. World Bank 2017, s. 3)</w:t>
      </w:r>
    </w:p>
    <w:p>
      <w:pPr>
        <w:pStyle w:val="BodyText"/>
      </w:pPr>
      <w:r>
        <w:t xml:space="preserve">Tietotekniikan (ICT, engl. Information and Communication Technologies)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r>
        <w:t xml:space="preserve"> </w:t>
      </w:r>
      <w:r>
        <w:t xml:space="preserve">Näillä ICT-ratkaisuilla voi olla huomattava rooli tulevaisuuden globaalin ruoantuotannon vaatimusten täyttämisessä.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esineiden internetiin (IoT, engl. Internet of Things),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Parantaa ruoan turvallisuutta ja ruokaturvaa</w:t>
      </w:r>
    </w:p>
    <w:p>
      <w:pPr>
        <w:pStyle w:val="FigureWithCaption"/>
      </w:pPr>
      <w:r>
        <w:drawing>
          <wp:inline>
            <wp:extent cx="5039999" cy="3667276"/>
            <wp:effectExtent b="0" l="0" r="0" t="0"/>
            <wp:docPr descr=". Keskeisiä ICT-ratkaisuja maataloudessa FAO (2016) mukaan" title="ICT-ratkaisuj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ICT-ratkaisuja maataloudessa</w:t>
      </w:r>
      <w:r>
        <w:t xml:space="preserve"> </w:t>
      </w:r>
      <w:r>
        <w:t xml:space="preserve">FAO (2016)</w:t>
      </w:r>
      <w:r>
        <w:t xml:space="preserve"> </w:t>
      </w:r>
      <w:r>
        <w:t xml:space="preserve">mukaan</w:t>
      </w:r>
    </w:p>
    <w:p>
      <w:pPr>
        <w:pStyle w:val="BodyText"/>
      </w:pP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 2017)</w:t>
      </w:r>
      <w:r>
        <w:t xml:space="preserve"> </w:t>
      </w:r>
      <w:r>
        <w:t xml:space="preserve">http://www.fao.org/3/a-i7961e.pdf</w:t>
      </w:r>
    </w:p>
    <w:p>
      <w:pPr>
        <w:pStyle w:val="Heading2"/>
      </w:pPr>
      <w:bookmarkStart w:id="27" w:name="esineiden-internetin-eli-internet-of-thingsin-taustaa"/>
      <w:bookmarkEnd w:id="27"/>
      <w:r>
        <w:t xml:space="preserve">Esineiden internetin eli Internet of Things:in taustaa</w:t>
      </w:r>
    </w:p>
    <w:p>
      <w:pPr>
        <w:pStyle w:val="Heading3"/>
      </w:pPr>
      <w:bookmarkStart w:id="28" w:name="yleinen-iotn-tausta"/>
      <w:bookmarkEnd w:id="28"/>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9"/>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0"/>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esineiden-internetin-eli-industrial-internet-of-thingsin-taustaa"/>
      <w:bookmarkEnd w:id="36"/>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7" w:name="maatalouden-esineiden-internetin-eli-agricultural-internet-of-thingsin-taustaa"/>
      <w:bookmarkEnd w:id="37"/>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millaisia sovelluksia ja teknologioita on viime aikoina tutkittu?</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8"/>
          <w:ilvl w:val="0"/>
        </w:numPr>
      </w:pPr>
      <w:r>
        <w:t xml:space="preserve">Passport Global Market (http://go.euromonitor.com/passport),</w:t>
      </w:r>
    </w:p>
    <w:p>
      <w:pPr>
        <w:pStyle w:val="Compact"/>
        <w:numPr>
          <w:numId w:val="1008"/>
          <w:ilvl w:val="0"/>
        </w:numPr>
      </w:pPr>
      <w:r>
        <w:t xml:space="preserve">Doria (http://www.doria.fi),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9"/>
          <w:ilvl w:val="0"/>
        </w:numPr>
      </w:pPr>
      <w:r>
        <w:t xml:space="preserve">Aaltodoc (https://aaltodoc.aalto.fi)</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ACM Digital Library</w:t>
      </w:r>
    </w:p>
    <w:p>
      <w:pPr>
        <w:pStyle w:val="Compact"/>
        <w:numPr>
          <w:numId w:val="1009"/>
          <w:ilvl w:val="0"/>
        </w:numPr>
      </w:pPr>
      <w:r>
        <w:t xml:space="preserve">ProQuest Business Premium</w:t>
      </w:r>
    </w:p>
    <w:p>
      <w:pPr>
        <w:pStyle w:val="Compact"/>
        <w:numPr>
          <w:numId w:val="1009"/>
          <w:ilvl w:val="0"/>
        </w:numPr>
      </w:pPr>
      <w:r>
        <w:t xml:space="preserve">Dart</w:t>
      </w:r>
    </w:p>
    <w:p>
      <w:pPr>
        <w:pStyle w:val="Compact"/>
        <w:numPr>
          <w:numId w:val="1009"/>
          <w:ilvl w:val="0"/>
        </w:numPr>
      </w:pPr>
      <w:r>
        <w:t xml:space="preserve">Passport Global Market (http://go.euromonitor.com/passport)</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Theseus (https://www.theseus.fi)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0" w:name="teemahaastattelujen-toteutus"/>
      <w:bookmarkEnd w:id="50"/>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1" w:name="haastateltavien-valinta"/>
      <w:bookmarkEnd w:id="51"/>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2" w:name="haastattelujen-toteutukset"/>
      <w:bookmarkEnd w:id="52"/>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7" w:name="haastatteluaineiston-koodien-taulukointi"/>
      <w:bookmarkEnd w:id="57"/>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0"/>
          <w:ilvl w:val="0"/>
        </w:numPr>
      </w:pPr>
      <w:r>
        <w:t xml:space="preserve">IoT-ratkaisuiden integraation varmistaminen avoimien arkkitehtuurien, alustojen ja standardien avulla;</w:t>
      </w:r>
    </w:p>
    <w:p>
      <w:pPr>
        <w:pStyle w:val="Compact"/>
        <w:numPr>
          <w:numId w:val="1010"/>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0"/>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1"/>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1"/>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1"/>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1"/>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1"/>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1"/>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1"/>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1"/>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n-teknologiat"/>
      <w:bookmarkEnd w:id="65"/>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n-sovellusalueet"/>
      <w:bookmarkEnd w:id="67"/>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2" w:name="aiotn-avoimet-haasteet"/>
      <w:bookmarkEnd w:id="72"/>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n-tilanne-yleensä"/>
      <w:bookmarkEnd w:id="100"/>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n-vaikutukset"/>
      <w:bookmarkEnd w:id="109"/>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n-haasteet"/>
      <w:bookmarkEnd w:id="111"/>
      <w:r>
        <w:t xml:space="preserve">AIoT:n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2"/>
          <w:ilvl w:val="0"/>
        </w:numPr>
      </w:pPr>
      <w:r>
        <w:t xml:space="preserve">Millaista tutkimusta IoT-teknologioiden soveltamisesta kasvintuotantoon on julkaistu?</w:t>
      </w:r>
    </w:p>
    <w:p>
      <w:pPr>
        <w:pStyle w:val="Compact"/>
        <w:numPr>
          <w:numId w:val="1012"/>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oman-oppimisen-pohdinta"/>
      <w:bookmarkEnd w:id="122"/>
      <w:r>
        <w:t xml:space="preserve">Oman oppimisen pohdinta</w:t>
      </w:r>
    </w:p>
    <w:p>
      <w:pPr>
        <w:pStyle w:val="Heading2"/>
      </w:pPr>
      <w:bookmarkStart w:id="123" w:name="tulosten-arviointi"/>
      <w:bookmarkEnd w:id="123"/>
      <w:r>
        <w:t xml:space="preserve">Tulosten arviointi</w:t>
      </w:r>
    </w:p>
    <w:p>
      <w:pPr>
        <w:pStyle w:val="Heading2"/>
      </w:pPr>
      <w:bookmarkStart w:id="124" w:name="luotettavuus"/>
      <w:bookmarkEnd w:id="124"/>
      <w:r>
        <w:t xml:space="preserve">Luotettavuus</w:t>
      </w:r>
    </w:p>
    <w:p>
      <w:pPr>
        <w:pStyle w:val="Heading2"/>
      </w:pPr>
      <w:bookmarkStart w:id="125" w:name="hyödynnettävyys"/>
      <w:bookmarkEnd w:id="125"/>
      <w:r>
        <w:t xml:space="preserve">Hyödynnettävyys</w:t>
      </w:r>
    </w:p>
    <w:p>
      <w:pPr>
        <w:pStyle w:val="Heading1"/>
      </w:pPr>
      <w:bookmarkStart w:id="126" w:name="liitteet"/>
      <w:bookmarkEnd w:id="126"/>
      <w:r>
        <w:t xml:space="preserve">LIITTEET</w:t>
      </w:r>
    </w:p>
    <w:p>
      <w:pPr>
        <w:pStyle w:val="Heading2"/>
      </w:pPr>
      <w:bookmarkStart w:id="127" w:name="liite-__.-hakulauseiden-muodostus"/>
      <w:bookmarkEnd w:id="12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8" w:name="liite-__.-koodien-havainnot-taulukoituna"/>
      <w:bookmarkEnd w:id="12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0" w:name="liite-__.-havaintojen-määrät-kategorioittain"/>
      <w:bookmarkEnd w:id="13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3" w:name="liite-__.-tekniikka-kategorian-havainnot"/>
      <w:bookmarkEnd w:id="13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5" w:name="liite-__.-maataloustuotanto-kategorian-havainnot"/>
      <w:bookmarkEnd w:id="13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7" w:name="liite-__.-toimintaympäristö-kategorian-havainnot"/>
      <w:bookmarkEnd w:id="13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9" w:name="liite-__.-sanamäärät"/>
      <w:bookmarkEnd w:id="13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1" w:name="liite-__.-r-heatmap.2"/>
      <w:bookmarkEnd w:id="14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3" w:name="liite-__.-haastatteluteemat"/>
      <w:bookmarkEnd w:id="143"/>
      <w:r>
        <w:t xml:space="preserve">Liite __. Haastatteluteemat</w:t>
      </w:r>
    </w:p>
    <w:p>
      <w:pPr>
        <w:pStyle w:val="Heading2"/>
      </w:pPr>
      <w:bookmarkStart w:id="144" w:name="liite-__.-haastattelu1-litterointi-luottamuksellinen"/>
      <w:bookmarkEnd w:id="144"/>
      <w:r>
        <w:t xml:space="preserve">Liite __. Haastattelu1-litterointi LUOTTAMUKSELLINEN</w:t>
      </w:r>
    </w:p>
    <w:p>
      <w:pPr>
        <w:pStyle w:val="Heading2"/>
      </w:pPr>
      <w:bookmarkStart w:id="145" w:name="liite-__.-haastattelu2-litterointi-luottamuksellinen"/>
      <w:bookmarkEnd w:id="145"/>
      <w:r>
        <w:t xml:space="preserve">Liite __. Haastattelu2-litterointi LUOTTAMUKSELLINEN</w:t>
      </w:r>
    </w:p>
    <w:p>
      <w:pPr>
        <w:pStyle w:val="Heading2"/>
      </w:pPr>
      <w:bookmarkStart w:id="146" w:name="liite-__.-haastattelu3-litterointi-luottamuksellinen"/>
      <w:bookmarkEnd w:id="146"/>
      <w:r>
        <w:t xml:space="preserve">Liite __. Haastattelu3-litterointi LUOTTAMUKSELLINEN</w:t>
      </w:r>
    </w:p>
    <w:p>
      <w:pPr>
        <w:pStyle w:val="Heading2"/>
      </w:pPr>
      <w:bookmarkStart w:id="147" w:name="liite-__.-haastattelu4-litterointi-luottamuksellinen"/>
      <w:bookmarkEnd w:id="147"/>
      <w:r>
        <w:t xml:space="preserve">Liite __. Haastattelu4-litterointi LUOTTAMUKSELLINEN</w:t>
      </w:r>
    </w:p>
    <w:p>
      <w:pPr>
        <w:pStyle w:val="Heading2"/>
      </w:pPr>
      <w:bookmarkStart w:id="148" w:name="liite-__.-haastattelu5-litterointi-luottamuksellinen"/>
      <w:bookmarkEnd w:id="148"/>
      <w:r>
        <w:t xml:space="preserve">Liite __. Haastattelu5-litterointi LUOTTAMUKSELLINEN</w:t>
      </w:r>
    </w:p>
    <w:p>
      <w:pPr>
        <w:pStyle w:val="Heading2"/>
      </w:pPr>
      <w:bookmarkStart w:id="149" w:name="liite-__.-haastattelu1-teksti-luottamuksellinen"/>
      <w:bookmarkEnd w:id="149"/>
      <w:r>
        <w:t xml:space="preserve">Liite __. Haastattelu1-teksti LUOTTAMUKSELLINEN</w:t>
      </w:r>
    </w:p>
    <w:p>
      <w:pPr>
        <w:pStyle w:val="Heading2"/>
      </w:pPr>
      <w:bookmarkStart w:id="150" w:name="liite-__.-haastattelu2-teksti-luottamuksellinen"/>
      <w:bookmarkEnd w:id="150"/>
      <w:r>
        <w:t xml:space="preserve">Liite __. Haastattelu2-teksti LUOTTAMUKSELLINEN</w:t>
      </w:r>
    </w:p>
    <w:p>
      <w:pPr>
        <w:pStyle w:val="Heading2"/>
      </w:pPr>
      <w:bookmarkStart w:id="151" w:name="liite-__.-haastattelu3-teksti-luottamuksellinen"/>
      <w:bookmarkEnd w:id="151"/>
      <w:r>
        <w:t xml:space="preserve">Liite __. Haastattelu3-teksti LUOTTAMUKSELLINEN</w:t>
      </w:r>
    </w:p>
    <w:p>
      <w:pPr>
        <w:pStyle w:val="Heading2"/>
      </w:pPr>
      <w:bookmarkStart w:id="152" w:name="liite-__.-haastattelu4-teksti-luottamuksellinen"/>
      <w:bookmarkEnd w:id="152"/>
      <w:r>
        <w:t xml:space="preserve">Liite __. Haastattelu4-teksti LUOTTAMUKSELLINEN</w:t>
      </w:r>
    </w:p>
    <w:p>
      <w:pPr>
        <w:pStyle w:val="Heading2"/>
      </w:pPr>
      <w:bookmarkStart w:id="153" w:name="liite-__.-haastattelu5-teksti-luottamuksellinen"/>
      <w:bookmarkEnd w:id="153"/>
      <w:r>
        <w:t xml:space="preserve">Liite __. Haastattelu5-teksti LUOTTAMUKSELLINEN</w:t>
      </w:r>
    </w:p>
    <w:p>
      <w:pPr>
        <w:pStyle w:val="Heading2"/>
      </w:pPr>
      <w:bookmarkStart w:id="154" w:name="liite-__.-koodien-havainnot-haastatteluaineistossa"/>
      <w:bookmarkEnd w:id="154"/>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5" w:name="lahteet"/>
      <w:bookmarkEnd w:id="155"/>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6">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FAO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0">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1">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2">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3">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4">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6">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7">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9">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0">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1">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4">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5">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6">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7">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6b7c93e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63a9d5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68d6adb6"/>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27bdb7f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0" Target="media/rId30.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5" Target="media/rId35.png" /><Relationship Type="http://schemas.openxmlformats.org/officeDocument/2006/relationships/image" Id="rId66" Target="media/rId6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81"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61" Target="http://www.fao.org/news/story/en/item/1143705/icode/" TargetMode="External" /><Relationship Type="http://schemas.openxmlformats.org/officeDocument/2006/relationships/hyperlink" Id="rId171"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5" Target="http://www.newworldencyclopedia.org/entry/Agriculture" TargetMode="External" /><Relationship Type="http://schemas.openxmlformats.org/officeDocument/2006/relationships/hyperlink" Id="rId187" Target="https://doi.org/10.1016/j.agsy.2017.01.023" TargetMode="External" /><Relationship Type="http://schemas.openxmlformats.org/officeDocument/2006/relationships/hyperlink" Id="rId186" Target="https://doi.org/10.1016/j.biosystemseng.2017.09.007" TargetMode="External" /><Relationship Type="http://schemas.openxmlformats.org/officeDocument/2006/relationships/hyperlink" Id="rId156"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3"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2"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77"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4" Target="https://doi.org/10.1109/TII.2014.2300753" TargetMode="External" /><Relationship Type="http://schemas.openxmlformats.org/officeDocument/2006/relationships/hyperlink" Id="rId178"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76"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0"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85"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2018-11-02T16:43:59Z</dcterms:created>
  <dcterms:modified xsi:type="dcterms:W3CDTF">2018-11-02T16:43:59Z</dcterms:modified>
</cp:coreProperties>
</file>